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5863994</wp:posOffset>
            </wp:positionH>
            <wp:positionV relativeFrom="paragraph">
              <wp:posOffset>209550</wp:posOffset>
            </wp:positionV>
            <wp:extent cx="565381" cy="644888"/>
            <wp:effectExtent b="0" l="0" r="0" t="0"/>
            <wp:wrapNone/>
            <wp:docPr id="6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65381" cy="644888"/>
                    </a:xfrm>
                    <a:prstGeom prst="rect"/>
                    <a:ln/>
                  </pic:spPr>
                </pic:pic>
              </a:graphicData>
            </a:graphic>
          </wp:anchor>
        </w:drawing>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Half-termly Curriculum Newsletter</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Class 6~Supernova                                                                                          Summer 2 2025</w:t>
            </w:r>
          </w:p>
        </w:tc>
      </w:tr>
    </w:tbl>
    <w:p w:rsidR="00000000" w:rsidDel="00000000" w:rsidP="00000000" w:rsidRDefault="00000000" w:rsidRPr="00000000" w14:paraId="00000007">
      <w:pPr>
        <w:rPr/>
      </w:pPr>
      <w:r w:rsidDel="00000000" w:rsidR="00000000" w:rsidRPr="00000000">
        <w:rPr>
          <w:rtl w:val="0"/>
        </w:rPr>
      </w:r>
    </w:p>
    <w:tbl>
      <w:tblPr>
        <w:tblStyle w:val="Table2"/>
        <w:tblW w:w="1020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
        <w:gridCol w:w="1650"/>
        <w:gridCol w:w="7155"/>
        <w:tblGridChange w:id="0">
          <w:tblGrid>
            <w:gridCol w:w="1398"/>
            <w:gridCol w:w="1650"/>
            <w:gridCol w:w="71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752475" cy="635000"/>
                  <wp:effectExtent b="0" l="0" r="0" t="0"/>
                  <wp:docPr id="5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Teacher’s Message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you all had a lovely half-term break and managed to enjoy the sunshine!</w:t>
            </w:r>
          </w:p>
          <w:p w:rsidR="00000000" w:rsidDel="00000000" w:rsidP="00000000" w:rsidRDefault="00000000" w:rsidRPr="00000000" w14:paraId="0000000B">
            <w:pPr>
              <w:widowControl w:val="0"/>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 we head into this final (and very busy!) half-term for our Year 6s, we wanted to share some key dates with you. We will also continue to keep you updated through Class Dojo as much as possible.</w:t>
            </w:r>
          </w:p>
          <w:p w:rsidR="00000000" w:rsidDel="00000000" w:rsidP="00000000" w:rsidRDefault="00000000" w:rsidRPr="00000000" w14:paraId="0000000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9th June - start of weekly swimming sessions</w:t>
            </w:r>
          </w:p>
          <w:p w:rsidR="00000000" w:rsidDel="00000000" w:rsidP="00000000" w:rsidRDefault="00000000" w:rsidRPr="00000000" w14:paraId="0000000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6th June - TCS transition visit to OLSP</w:t>
            </w:r>
          </w:p>
          <w:p w:rsidR="00000000" w:rsidDel="00000000" w:rsidP="00000000" w:rsidRDefault="00000000" w:rsidRPr="00000000" w14:paraId="0000000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11th June - AM - Enhanced transition for selected pupils at TCS</w:t>
            </w:r>
          </w:p>
          <w:p w:rsidR="00000000" w:rsidDel="00000000" w:rsidP="00000000" w:rsidRDefault="00000000" w:rsidRPr="00000000" w14:paraId="0000000F">
            <w:pPr>
              <w:widowControl w:val="0"/>
              <w:numPr>
                <w:ilvl w:val="0"/>
                <w:numId w:val="3"/>
              </w:numPr>
              <w:spacing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PM Junior Speaks Heats</w:t>
            </w:r>
          </w:p>
          <w:p w:rsidR="00000000" w:rsidDel="00000000" w:rsidP="00000000" w:rsidRDefault="00000000" w:rsidRPr="00000000" w14:paraId="0000001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12th June - Y5/6 Tri golf festival at TCS</w:t>
            </w:r>
          </w:p>
          <w:p w:rsidR="00000000" w:rsidDel="00000000" w:rsidP="00000000" w:rsidRDefault="00000000" w:rsidRPr="00000000" w14:paraId="0000001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12th &amp; 19th June pm- Forest school activities (change of clothes needed)</w:t>
            </w:r>
          </w:p>
          <w:p w:rsidR="00000000" w:rsidDel="00000000" w:rsidP="00000000" w:rsidRDefault="00000000" w:rsidRPr="00000000" w14:paraId="0000001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19th June - Civic Award Assessment Date</w:t>
            </w:r>
          </w:p>
          <w:p w:rsidR="00000000" w:rsidDel="00000000" w:rsidP="00000000" w:rsidRDefault="00000000" w:rsidRPr="00000000" w14:paraId="0000001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20th June - School BBQ</w:t>
            </w:r>
          </w:p>
          <w:p w:rsidR="00000000" w:rsidDel="00000000" w:rsidP="00000000" w:rsidRDefault="00000000" w:rsidRPr="00000000" w14:paraId="0000001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24th June - NSPCC workshop</w:t>
            </w:r>
          </w:p>
          <w:p w:rsidR="00000000" w:rsidDel="00000000" w:rsidP="00000000" w:rsidRDefault="00000000" w:rsidRPr="00000000" w14:paraId="00000015">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25th June - Sports Day</w:t>
            </w:r>
          </w:p>
          <w:p w:rsidR="00000000" w:rsidDel="00000000" w:rsidP="00000000" w:rsidRDefault="00000000" w:rsidRPr="00000000" w14:paraId="00000016">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26th/27th June - Teign School transition day</w:t>
            </w:r>
          </w:p>
          <w:p w:rsidR="00000000" w:rsidDel="00000000" w:rsidP="00000000" w:rsidRDefault="00000000" w:rsidRPr="00000000" w14:paraId="00000017">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1st July - Pilgrimage Walk</w:t>
            </w:r>
          </w:p>
          <w:p w:rsidR="00000000" w:rsidDel="00000000" w:rsidP="00000000" w:rsidRDefault="00000000" w:rsidRPr="00000000" w14:paraId="0000001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2nd July - Plymouth CAST leavers Mass - Torquay</w:t>
            </w:r>
          </w:p>
          <w:p w:rsidR="00000000" w:rsidDel="00000000" w:rsidP="00000000" w:rsidRDefault="00000000" w:rsidRPr="00000000" w14:paraId="0000001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3rd July - TGGS &amp; TBGS transition day</w:t>
            </w:r>
          </w:p>
          <w:p w:rsidR="00000000" w:rsidDel="00000000" w:rsidP="00000000" w:rsidRDefault="00000000" w:rsidRPr="00000000" w14:paraId="0000001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8th July - TCS transition day &amp; SATs results</w:t>
            </w:r>
          </w:p>
          <w:p w:rsidR="00000000" w:rsidDel="00000000" w:rsidP="00000000" w:rsidRDefault="00000000" w:rsidRPr="00000000" w14:paraId="0000001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9th July - Civic Award presentation evening</w:t>
            </w:r>
          </w:p>
          <w:p w:rsidR="00000000" w:rsidDel="00000000" w:rsidP="00000000" w:rsidRDefault="00000000" w:rsidRPr="00000000" w14:paraId="0000001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14th July - Beginning of ‘Enterprise Week’</w:t>
            </w:r>
          </w:p>
          <w:p w:rsidR="00000000" w:rsidDel="00000000" w:rsidP="00000000" w:rsidRDefault="00000000" w:rsidRPr="00000000" w14:paraId="0000001D">
            <w:pPr>
              <w:widowControl w:val="0"/>
              <w:numPr>
                <w:ilvl w:val="0"/>
                <w:numId w:val="1"/>
              </w:numPr>
              <w:spacing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Dress rehearsal for school - Charlie and the Chocolate factory</w:t>
            </w:r>
          </w:p>
          <w:p w:rsidR="00000000" w:rsidDel="00000000" w:rsidP="00000000" w:rsidRDefault="00000000" w:rsidRPr="00000000" w14:paraId="0000001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15th July - Evening performance to parents of Charlie and the Chocolate factory. </w:t>
            </w:r>
          </w:p>
          <w:p w:rsidR="00000000" w:rsidDel="00000000" w:rsidP="00000000" w:rsidRDefault="00000000" w:rsidRPr="00000000" w14:paraId="0000001F">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16th July - potential attendance award to Splashdown. </w:t>
            </w:r>
          </w:p>
          <w:p w:rsidR="00000000" w:rsidDel="00000000" w:rsidP="00000000" w:rsidRDefault="00000000" w:rsidRPr="00000000" w14:paraId="0000002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18th July - Y6 v staff football match</w:t>
            </w:r>
          </w:p>
          <w:p w:rsidR="00000000" w:rsidDel="00000000" w:rsidP="00000000" w:rsidRDefault="00000000" w:rsidRPr="00000000" w14:paraId="0000002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21st July - Enterprise selling event</w:t>
            </w:r>
          </w:p>
          <w:p w:rsidR="00000000" w:rsidDel="00000000" w:rsidP="00000000" w:rsidRDefault="00000000" w:rsidRPr="00000000" w14:paraId="0000002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22nd July - 9am Leavers Mass at OLSP church - parents invited </w:t>
            </w:r>
          </w:p>
          <w:p w:rsidR="00000000" w:rsidDel="00000000" w:rsidP="00000000" w:rsidRDefault="00000000" w:rsidRPr="00000000" w14:paraId="00000023">
            <w:pPr>
              <w:widowControl w:val="0"/>
              <w:numPr>
                <w:ilvl w:val="0"/>
                <w:numId w:val="2"/>
              </w:numPr>
              <w:spacing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pm Y6 water fight</w:t>
            </w:r>
          </w:p>
          <w:p w:rsidR="00000000" w:rsidDel="00000000" w:rsidP="00000000" w:rsidRDefault="00000000" w:rsidRPr="00000000" w14:paraId="00000024">
            <w:pPr>
              <w:widowControl w:val="0"/>
              <w:spacing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23rd July - 9:15am Leavers assembly - parents invited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5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both"/>
              <w:rPr>
                <w:rFonts w:ascii="Comic Sans MS" w:cs="Comic Sans MS" w:eastAsia="Comic Sans MS" w:hAnsi="Comic Sans MS"/>
                <w:b w:val="1"/>
                <w:i w:val="1"/>
                <w:sz w:val="20"/>
                <w:szCs w:val="20"/>
                <w:u w:val="single"/>
              </w:rPr>
            </w:pPr>
            <w:r w:rsidDel="00000000" w:rsidR="00000000" w:rsidRPr="00000000">
              <w:rPr>
                <w:rFonts w:ascii="Comic Sans MS" w:cs="Comic Sans MS" w:eastAsia="Comic Sans MS" w:hAnsi="Comic Sans MS"/>
                <w:sz w:val="20"/>
                <w:szCs w:val="20"/>
                <w:rtl w:val="0"/>
              </w:rPr>
              <w:t xml:space="preserve">This half-term, homework will focus on learning the playscript and songs for our upcoming performance, as well as making sure all evidence is gathered to complete the Year 6 Civic Award. However, it’s really important that children continue to maintain good reading habits — </w:t>
            </w:r>
            <w:r w:rsidDel="00000000" w:rsidR="00000000" w:rsidRPr="00000000">
              <w:rPr>
                <w:rFonts w:ascii="Comic Sans MS" w:cs="Comic Sans MS" w:eastAsia="Comic Sans MS" w:hAnsi="Comic Sans MS"/>
                <w:i w:val="1"/>
                <w:sz w:val="20"/>
                <w:szCs w:val="20"/>
                <w:rtl w:val="0"/>
              </w:rPr>
              <w:t xml:space="preserve">they should aim to read for at least ten minutes every evening.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color w:val="555555"/>
                <w:sz w:val="21"/>
                <w:szCs w:val="21"/>
                <w:highlight w:val="white"/>
              </w:rPr>
              <w:drawing>
                <wp:inline distB="114300" distT="114300" distL="114300" distR="114300">
                  <wp:extent cx="579187" cy="614830"/>
                  <wp:effectExtent b="0" l="0" r="0" t="0"/>
                  <wp:docPr id="5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half term we will be reading Sky Chasers by Emma Carol. </w:t>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213022</wp:posOffset>
                  </wp:positionV>
                  <wp:extent cx="758190" cy="1171748"/>
                  <wp:effectExtent b="0" l="0" r="0" t="0"/>
                  <wp:wrapSquare wrapText="bothSides" distB="114300" distT="114300" distL="114300" distR="114300"/>
                  <wp:docPr id="50"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758190" cy="1171748"/>
                          </a:xfrm>
                          <a:prstGeom prst="rect"/>
                          <a:ln/>
                        </pic:spPr>
                      </pic:pic>
                    </a:graphicData>
                  </a:graphic>
                </wp:anchor>
              </w:drawing>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88712" cy="588712"/>
                  <wp:effectExtent b="0" l="0" r="0" t="0"/>
                  <wp:docPr id="5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Writing</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240" w:before="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will be using our new text (Sky Chasers) as a stimulus for learning how to:</w:t>
            </w:r>
          </w:p>
          <w:p w:rsidR="00000000" w:rsidDel="00000000" w:rsidP="00000000" w:rsidRDefault="00000000" w:rsidRPr="00000000" w14:paraId="0000002E">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Recognise vocabulary and structures for formal speech and writing, including subjunctive forms</w:t>
            </w:r>
          </w:p>
          <w:p w:rsidR="00000000" w:rsidDel="00000000" w:rsidP="00000000" w:rsidRDefault="00000000" w:rsidRPr="00000000" w14:paraId="0000002F">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Identify the audience for and purpose of writing</w:t>
            </w:r>
          </w:p>
          <w:p w:rsidR="00000000" w:rsidDel="00000000" w:rsidP="00000000" w:rsidRDefault="00000000" w:rsidRPr="00000000" w14:paraId="00000030">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Choose the appropriate register</w:t>
            </w:r>
          </w:p>
          <w:p w:rsidR="00000000" w:rsidDel="00000000" w:rsidP="00000000" w:rsidRDefault="00000000" w:rsidRPr="00000000" w14:paraId="00000031">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Use semi-colons, colons or dashes to mark boundaries between independent clauses</w:t>
            </w:r>
          </w:p>
          <w:p w:rsidR="00000000" w:rsidDel="00000000" w:rsidP="00000000" w:rsidRDefault="00000000" w:rsidRPr="00000000" w14:paraId="00000032">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Use language carefully to influence the reader’s opinion of a character, place or situation</w:t>
            </w:r>
          </w:p>
          <w:p w:rsidR="00000000" w:rsidDel="00000000" w:rsidP="00000000" w:rsidRDefault="00000000" w:rsidRPr="00000000" w14:paraId="00000033">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Use powerful and varied verbs for action</w:t>
            </w:r>
          </w:p>
          <w:p w:rsidR="00000000" w:rsidDel="00000000" w:rsidP="00000000" w:rsidRDefault="00000000" w:rsidRPr="00000000" w14:paraId="00000034">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Use paragraphs to vary pace and emphasis</w:t>
            </w:r>
          </w:p>
          <w:p w:rsidR="00000000" w:rsidDel="00000000" w:rsidP="00000000" w:rsidRDefault="00000000" w:rsidRPr="00000000" w14:paraId="00000035">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Use dialogue to explain the plot, reveal new information, show character or relationships or to convey mood</w:t>
            </w:r>
          </w:p>
          <w:p w:rsidR="00000000" w:rsidDel="00000000" w:rsidP="00000000" w:rsidRDefault="00000000" w:rsidRPr="00000000" w14:paraId="00000036">
            <w:pPr>
              <w:widowControl w:val="0"/>
              <w:spacing w:after="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Combine action, dialogue and description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23211" cy="567990"/>
                  <wp:effectExtent b="0" l="0" r="0" t="0"/>
                  <wp:docPr id="58"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will continue to build on arithmetic fluency completing daily tough ten.  The children will continue with work started last half term, being maths buddies for our year 3, knowing that the greatest way to consolidate understanding is being able to teach it to another.  We will also be carrying out project work including Enterprise Week. </w:t>
            </w:r>
          </w:p>
        </w:tc>
      </w:tr>
      <w:tr>
        <w:trPr>
          <w:cantSplit w:val="0"/>
          <w:trHeight w:val="114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652272" cy="633635"/>
                  <wp:effectExtent b="0" l="0" r="0" t="0"/>
                  <wp:docPr id="5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ind w:left="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unit this half term is called ‘Dialogue and Encounter’.  The children will be learning about the life of St Paul and why he is an important figure for christians.  They will be exploring reasons why there are different liturgical traditions in different parts of the world. They will be learning how to describe the five pillars of Islam and  why they are an important part of Islamic faith and religious practice for British Muslims today. </w:t>
            </w:r>
          </w:p>
        </w:tc>
      </w:tr>
      <w:tr>
        <w:trPr>
          <w:cantSplit w:val="0"/>
          <w:trHeight w:val="114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drawing>
                <wp:inline distB="114300" distT="114300" distL="114300" distR="114300">
                  <wp:extent cx="689756" cy="689756"/>
                  <wp:effectExtent b="0" l="0" r="0" t="0"/>
                  <wp:docPr id="5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Science </w:t>
            </w:r>
          </w:p>
        </w:tc>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ind w:left="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half term our unit is ‘Electricity’. The children will be working on a combined Science and DT unit whereby they have the task of creating a security system to protect something valuable that is coming to Teignmouth for exhibition. </w:t>
            </w:r>
          </w:p>
        </w:tc>
      </w:tr>
      <w:tr>
        <w:trPr>
          <w:cantSplit w:val="0"/>
          <w:trHeight w:val="114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Fonts w:ascii="Comic Sans MS" w:cs="Comic Sans MS" w:eastAsia="Comic Sans MS" w:hAnsi="Comic Sans MS"/>
                <w:sz w:val="20"/>
                <w:szCs w:val="20"/>
              </w:rPr>
              <w:drawing>
                <wp:inline distB="114300" distT="114300" distL="114300" distR="114300">
                  <wp:extent cx="651176" cy="593477"/>
                  <wp:effectExtent b="0" l="0" r="0" t="0"/>
                  <wp:docPr id="64"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History </w:t>
            </w:r>
          </w:p>
        </w:tc>
        <w:tc>
          <w:tcPr>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ind w:left="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term we will be studying ‘Crime and Punishment across history.  The children will be learning about how the way our country deals with criminals has changed over time, particularly studying the Roman, Tudor and Victorian periods.</w:t>
            </w:r>
          </w:p>
        </w:tc>
      </w:tr>
      <w:tr>
        <w:trPr>
          <w:cantSplit w:val="0"/>
          <w:trHeight w:val="114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Pr>
              <w:drawing>
                <wp:inline distB="114300" distT="114300" distL="114300" distR="114300">
                  <wp:extent cx="674437" cy="717123"/>
                  <wp:effectExtent b="0" l="0" r="0" t="0"/>
                  <wp:docPr id="51"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Geography</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ind w:left="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 Geography we will be developing mapping skills, using 4 figure and 6 figure references.  We will articularly looking at Teignmouth and the land usage across our own town. </w:t>
            </w:r>
          </w:p>
        </w:tc>
      </w:tr>
      <w:tr>
        <w:trPr>
          <w:cantSplit w:val="0"/>
          <w:trHeight w:val="114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drawing>
                <wp:inline distB="114300" distT="114300" distL="114300" distR="114300">
                  <wp:extent cx="718778" cy="691483"/>
                  <wp:effectExtent b="0" l="0" r="0" t="0"/>
                  <wp:docPr id="63"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RHE</w:t>
            </w:r>
          </w:p>
        </w:tc>
        <w:tc>
          <w:tcPr>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ind w:left="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half term the children will be watching the final episodes of ‘Paradise Street through which they will learn about reproduction (a letter will be sent out prior to this). We will also be focusing on our transitions to secondary school.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12537" cy="652323"/>
                  <wp:effectExtent b="0" l="0" r="0" t="0"/>
                  <wp:docPr id="60"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PE</w:t>
            </w:r>
          </w:p>
        </w:tc>
        <w:tc>
          <w:tcPr>
            <w:tcMar>
              <w:top w:w="100.0" w:type="dxa"/>
              <w:left w:w="100.0" w:type="dxa"/>
              <w:bottom w:w="100.0" w:type="dxa"/>
              <w:right w:w="100.0" w:type="dxa"/>
            </w:tcMar>
          </w:tcPr>
          <w:p w:rsidR="00000000" w:rsidDel="00000000" w:rsidP="00000000" w:rsidRDefault="00000000" w:rsidRPr="00000000" w14:paraId="0000004B">
            <w:pPr>
              <w:widowControl w:val="0"/>
              <w:spacing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will be swimming on a Monday morning commencing the 9th June.  Please ensure your child has the appropriate swimming kit. We will also be carrying on with some Striking and Fielding skills and working on some Sports Day prep.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drawing>
                <wp:inline distB="114300" distT="114300" distL="114300" distR="114300">
                  <wp:extent cx="720051" cy="765624"/>
                  <wp:effectExtent b="0" l="0" r="0" t="0"/>
                  <wp:docPr id="59"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b w:val="1"/>
                <w:sz w:val="20"/>
                <w:szCs w:val="20"/>
                <w:highlight w:val="yellow"/>
              </w:rPr>
            </w:pPr>
            <w:bookmarkStart w:colFirst="0" w:colLast="0" w:name="_heading=h.30j0zll" w:id="0"/>
            <w:bookmarkEnd w:id="0"/>
            <w:r w:rsidDel="00000000" w:rsidR="00000000" w:rsidRPr="00000000">
              <w:rPr>
                <w:b w:val="1"/>
                <w:sz w:val="20"/>
                <w:szCs w:val="20"/>
                <w:rtl w:val="0"/>
              </w:rPr>
              <w:t xml:space="preserve">Music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E">
            <w:pPr>
              <w:tabs>
                <w:tab w:val="left" w:leader="none" w:pos="4005"/>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 Hopkins will be working with the children to perfect and perform the songs for our end of year play.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752475" cy="558800"/>
                  <wp:effectExtent b="0" l="0" r="0" t="0"/>
                  <wp:docPr id="62"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Class 6 Dojo Page.</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We will regularly update Dojo with reminders and information about the class. Please do not hesitate to use this platform to communicate with either one of us.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Please note that teachers are teaching from 8.30 am - 3.15 pm.  If your contact is urgent please contact the school office </w:t>
            </w:r>
            <w:hyperlink r:id="rId22">
              <w:r w:rsidDel="00000000" w:rsidR="00000000" w:rsidRPr="00000000">
                <w:rPr>
                  <w:rFonts w:ascii="Comic Sans MS" w:cs="Comic Sans MS" w:eastAsia="Comic Sans MS" w:hAnsi="Comic Sans MS"/>
                  <w:i w:val="1"/>
                  <w:color w:val="1155cc"/>
                  <w:sz w:val="20"/>
                  <w:szCs w:val="20"/>
                  <w:u w:val="single"/>
                  <w:rtl w:val="0"/>
                </w:rPr>
                <w:t xml:space="preserve">office@olsp.uk</w:t>
              </w:r>
            </w:hyperlink>
            <w:r w:rsidDel="00000000" w:rsidR="00000000" w:rsidRPr="00000000">
              <w:rPr>
                <w:rFonts w:ascii="Comic Sans MS" w:cs="Comic Sans MS" w:eastAsia="Comic Sans MS" w:hAnsi="Comic Sans MS"/>
                <w:i w:val="1"/>
                <w:sz w:val="20"/>
                <w:szCs w:val="20"/>
                <w:rtl w:val="0"/>
              </w:rPr>
              <w:t xml:space="preserve"> during the school day.</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There is no requirement for a teacher to reply to emails or class dojo messages received after 6 pm or at the weekend.</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Please do not hesitate to contact one of us should you have any questions or concerns.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Mrs O’Sullivan and Mrs Blatchford</w:t>
      </w:r>
    </w:p>
    <w:sectPr>
      <w:pgSz w:h="16838" w:w="11906" w:orient="portrait"/>
      <w:pgMar w:bottom="566" w:top="566"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3.png"/><Relationship Id="rId22" Type="http://schemas.openxmlformats.org/officeDocument/2006/relationships/hyperlink" Target="mailto:office@olsp.uk" TargetMode="External"/><Relationship Id="rId10" Type="http://schemas.openxmlformats.org/officeDocument/2006/relationships/image" Target="media/image4.png"/><Relationship Id="rId21" Type="http://schemas.openxmlformats.org/officeDocument/2006/relationships/image" Target="media/image7.png"/><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a2xB+vZOS0UkTmCqjzHhHD9g==">CgMxLjAyCWguMzBqMHpsbDgAciExWHdZaEU5Zzl1ZkV5WFF2eFZmdGtwdUdrc21LemxMQmI=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